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after="312"/>
        <w:jc w:val="center"/>
        <w:rPr>
          <w:rFonts w:hint="eastAsia" w:ascii="微软雅黑" w:hAnsi="微软雅黑" w:eastAsia="微软雅黑" w:cs="微软雅黑"/>
          <w:lang w:val="en-US" w:eastAsia="zh-CN"/>
        </w:rPr>
      </w:pPr>
      <w:bookmarkStart w:id="0" w:name="_Toc27192"/>
      <w:r>
        <w:rPr>
          <w:rFonts w:hint="eastAsia" w:ascii="微软雅黑" w:hAnsi="微软雅黑" w:cs="微软雅黑"/>
        </w:rPr>
        <w:t>考生</w:t>
      </w:r>
      <w:bookmarkEnd w:id="0"/>
      <w:r>
        <w:rPr>
          <w:rFonts w:hint="eastAsia" w:ascii="微软雅黑" w:hAnsi="微软雅黑" w:cs="微软雅黑"/>
          <w:lang w:val="en-US" w:eastAsia="zh-CN"/>
        </w:rPr>
        <w:t>App端</w:t>
      </w:r>
      <w:r>
        <w:rPr>
          <w:rFonts w:hint="eastAsia" w:ascii="微软雅黑" w:hAnsi="微软雅黑" w:cs="微软雅黑"/>
          <w:lang w:eastAsia="zh-CN"/>
        </w:rPr>
        <w:t>使用手册</w:t>
      </w:r>
    </w:p>
    <w:p>
      <w:pPr>
        <w:pStyle w:val="2"/>
        <w:bidi w:val="0"/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考前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第一步：下载</w:t>
      </w:r>
      <w:r>
        <w:rPr>
          <w:rFonts w:hint="eastAsia"/>
          <w:lang w:val="en-US" w:eastAsia="zh-CN"/>
        </w:rPr>
        <w:t>App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安卓手机（5.10上线）建议使用百度浏览器扫描下方二维码（或登录后扫描浏览器中的下载二维码）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895475" cy="1924050"/>
            <wp:effectExtent l="0" t="0" r="9525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numPr>
          <w:ilvl w:val="0"/>
          <w:numId w:val="2"/>
        </w:numPr>
        <w:ind w:left="425" w:leftChars="0" w:hanging="425" w:firstLineChars="0"/>
        <w:rPr>
          <w:rFonts w:hint="eastAsia" w:eastAsia="微软雅黑"/>
          <w:lang w:val="en-US" w:eastAsia="zh-CN"/>
        </w:rPr>
      </w:pPr>
      <w:r>
        <w:rPr>
          <w:rFonts w:hint="eastAsia"/>
          <w:lang w:eastAsia="zh-CN"/>
        </w:rPr>
        <w:t>点击下载按钮下载并安装</w:t>
      </w:r>
      <w:r>
        <w:rPr>
          <w:rFonts w:hint="eastAsia"/>
          <w:lang w:val="en-US" w:eastAsia="zh-CN"/>
        </w:rPr>
        <w:t>App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674495" cy="2733675"/>
            <wp:effectExtent l="0" t="0" r="1905" b="952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eastAsia="zh-CN"/>
        </w:rPr>
        <w:t>苹果手机（预计</w:t>
      </w:r>
      <w:r>
        <w:rPr>
          <w:rFonts w:hint="eastAsia"/>
          <w:lang w:val="en-US" w:eastAsia="zh-CN"/>
        </w:rPr>
        <w:t>5.15上线</w:t>
      </w:r>
      <w:r>
        <w:rPr>
          <w:rFonts w:hint="eastAsia"/>
          <w:lang w:eastAsia="zh-CN"/>
        </w:rPr>
        <w:t>）扫描后会跳转到</w:t>
      </w:r>
      <w:r>
        <w:rPr>
          <w:rFonts w:hint="eastAsia"/>
          <w:lang w:val="en-US" w:eastAsia="zh-CN"/>
        </w:rPr>
        <w:t>App Store进行下载，或打开App Store直接搜索“云考场”下载安装</w:t>
      </w:r>
    </w:p>
    <w:p>
      <w:pPr>
        <w:pStyle w:val="3"/>
        <w:bidi w:val="0"/>
      </w:pPr>
      <w:r>
        <w:rPr>
          <w:rFonts w:hint="eastAsia"/>
          <w:lang w:eastAsia="zh-CN"/>
        </w:rPr>
        <w:t>第二步：登录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打开</w:t>
      </w:r>
      <w:r>
        <w:rPr>
          <w:rFonts w:hint="eastAsia" w:ascii="微软雅黑" w:hAnsi="微软雅黑" w:cs="微软雅黑"/>
          <w:lang w:val="en-US" w:eastAsia="zh-CN"/>
        </w:rPr>
        <w:t>App，选择学校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drawing>
          <wp:inline distT="0" distB="0" distL="114300" distR="114300">
            <wp:extent cx="1679575" cy="3004185"/>
            <wp:effectExtent l="0" t="0" r="15875" b="5715"/>
            <wp:docPr id="25" name="图片 25" descr="29bb84be15ef946c4bc7a4f90514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9bb84be15ef946c4bc7a4f905146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选择学院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drawing>
          <wp:inline distT="0" distB="0" distL="114300" distR="114300">
            <wp:extent cx="1778000" cy="3193415"/>
            <wp:effectExtent l="0" t="0" r="12700" b="6985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输入手机号和短信验证码登录</w:t>
      </w:r>
    </w:p>
    <w:p>
      <w:pPr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1878965" cy="3421380"/>
            <wp:effectExtent l="0" t="0" r="6985" b="7620"/>
            <wp:docPr id="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微软雅黑"/>
          <w:lang w:eastAsia="zh-CN"/>
        </w:rPr>
      </w:pP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第三步：查看公告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点击“学校公告”、“专业公告”按钮查看公告</w:t>
      </w:r>
    </w:p>
    <w:p>
      <w:pPr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1887855" cy="3425190"/>
            <wp:effectExtent l="0" t="0" r="1714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40890" cy="3409315"/>
            <wp:effectExtent l="0" t="0" r="16510" b="6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第四步：核对考场</w:t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查看考场的日期时间、考场名称等信息，若有疑问及时跟学校管理员取得联系</w:t>
      </w:r>
    </w:p>
    <w:p>
      <w:r>
        <w:drawing>
          <wp:inline distT="0" distB="0" distL="114300" distR="114300">
            <wp:extent cx="2267585" cy="4039870"/>
            <wp:effectExtent l="0" t="0" r="18415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eastAsia="zh-CN"/>
        </w:rPr>
        <w:t>考中</w:t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第一步：人脸识别</w:t>
      </w:r>
    </w:p>
    <w:p>
      <w:pPr>
        <w:numPr>
          <w:ilvl w:val="0"/>
          <w:numId w:val="6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点击人脸识别按钮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drawing>
          <wp:inline distT="0" distB="0" distL="114300" distR="114300">
            <wp:extent cx="1743075" cy="3144520"/>
            <wp:effectExtent l="0" t="0" r="952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阅读人脸识别须知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678305" cy="2987675"/>
            <wp:effectExtent l="0" t="0" r="17145" b="3175"/>
            <wp:docPr id="31" name="图片 31" descr="我的考场_人脸认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我的考场_人脸认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进行活体检测和人脸识别认证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drawing>
          <wp:inline distT="0" distB="0" distL="114300" distR="114300">
            <wp:extent cx="1682750" cy="3039745"/>
            <wp:effectExtent l="0" t="0" r="12700" b="8255"/>
            <wp:docPr id="8" name="图片 8" descr="lALPD3IrrIVu5mTNBALNAjg_568_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ALPD3IrrIVu5mTNBALNAjg_568_10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若认证通过可进入候考区，若认证失败可重试或进入候考区</w:t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第二步：进入候考区</w:t>
      </w:r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完成人脸认证后需要阅读考试承诺书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571625" cy="2819400"/>
            <wp:effectExtent l="0" t="0" r="9525" b="0"/>
            <wp:docPr id="7" name="图片 7" descr="lALPD3zUKHPKQxjNA7rNAhQ_532_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ALPD3zUKHPKQxjNA7rNAhQ_532_95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color w:val="FF0000"/>
          <w:lang w:eastAsia="zh-CN"/>
        </w:rPr>
      </w:pPr>
      <w:r>
        <w:rPr>
          <w:rFonts w:hint="eastAsia" w:ascii="微软雅黑" w:hAnsi="微软雅黑" w:cs="微软雅黑"/>
          <w:color w:val="FF0000"/>
          <w:lang w:val="en-US" w:eastAsia="zh-CN"/>
        </w:rPr>
        <w:t>同意承诺书的内容后，就可以进入候考区了，进入时可选择以哪个机位的摄像头加入（不要重复加入同一个机位的画面）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1680210" cy="3069590"/>
            <wp:effectExtent l="0" t="0" r="15240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val="en-US" w:eastAsia="zh-CN"/>
        </w:rPr>
        <w:t>若以第一摄像头加入，则显示下图画面。</w:t>
      </w:r>
      <w:r>
        <w:rPr>
          <w:rFonts w:hint="eastAsia" w:ascii="微软雅黑" w:hAnsi="微软雅黑" w:cs="微软雅黑"/>
          <w:lang w:eastAsia="zh-CN"/>
        </w:rPr>
        <w:t>当候考官与考生开启通话后，考生可与候考官进行音视频交流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2964815"/>
            <wp:effectExtent l="0" t="0" r="3810" b="6985"/>
            <wp:docPr id="35" name="图片 35" descr="进入候考区_第二摄像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进入候考区_第二摄像头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第三步：加入第二摄像头</w:t>
      </w:r>
    </w:p>
    <w:p>
      <w:pPr>
        <w:numPr>
          <w:ilvl w:val="0"/>
          <w:numId w:val="8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在第一</w:t>
      </w:r>
      <w:r>
        <w:rPr>
          <w:rFonts w:hint="eastAsia" w:ascii="微软雅黑" w:hAnsi="微软雅黑" w:cs="微软雅黑"/>
          <w:lang w:val="en-US" w:eastAsia="zh-CN"/>
        </w:rPr>
        <w:t>摄像头画面</w:t>
      </w:r>
      <w:r>
        <w:rPr>
          <w:rFonts w:hint="eastAsia" w:ascii="微软雅黑" w:hAnsi="微软雅黑" w:cs="微软雅黑"/>
          <w:lang w:eastAsia="zh-CN"/>
        </w:rPr>
        <w:t>上点击“连接第二摄像头”按钮，会显示二维码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2964815"/>
            <wp:effectExtent l="0" t="0" r="3810" b="6985"/>
            <wp:docPr id="1" name="图片 1" descr="进入候考区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进入候考区 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color w:val="FF0000"/>
          <w:lang w:eastAsia="zh-CN"/>
        </w:rPr>
        <w:t>使用第二部手机打开“云考场”</w:t>
      </w:r>
      <w:r>
        <w:rPr>
          <w:rFonts w:hint="eastAsia" w:ascii="微软雅黑" w:hAnsi="微软雅黑" w:cs="微软雅黑"/>
          <w:color w:val="FF0000"/>
          <w:lang w:val="en-US" w:eastAsia="zh-CN"/>
        </w:rPr>
        <w:t>App，并点击“扫描二维码”按钮扫描该二维码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1563370" cy="2708910"/>
            <wp:effectExtent l="0" t="0" r="17780" b="15240"/>
            <wp:docPr id="6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color w:val="FF0000"/>
          <w:lang w:val="en-US" w:eastAsia="zh-CN"/>
        </w:rPr>
        <w:t>也可在登录后选择“第二摄像头”加入考场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1498600" cy="2734310"/>
            <wp:effectExtent l="0" t="0" r="6350" b="889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第四步：进入考场</w:t>
      </w:r>
    </w:p>
    <w:p>
      <w:pPr>
        <w:numPr>
          <w:ilvl w:val="0"/>
          <w:numId w:val="9"/>
        </w:numPr>
        <w:ind w:left="425" w:leftChars="0" w:hanging="425" w:firstLineChars="0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eastAsia="zh-CN"/>
        </w:rPr>
        <w:t>当轮到该生进行面试时，该生在候考区会收到面试邀请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2964815"/>
            <wp:effectExtent l="0" t="0" r="3810" b="6985"/>
            <wp:docPr id="38" name="图片 38" descr="进入候考区_收到邀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进入候考区_收到邀请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ind w:left="425" w:leftChars="0" w:hanging="425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点击</w:t>
      </w:r>
      <w:r>
        <w:rPr>
          <w:rFonts w:hint="eastAsia" w:ascii="微软雅黑" w:hAnsi="微软雅黑" w:cs="微软雅黑"/>
          <w:b/>
          <w:bCs/>
          <w:color w:val="FF0000"/>
          <w:lang w:eastAsia="zh-CN"/>
        </w:rPr>
        <w:t>开始面试</w:t>
      </w:r>
      <w:r>
        <w:rPr>
          <w:rFonts w:hint="eastAsia" w:ascii="微软雅黑" w:hAnsi="微软雅黑" w:cs="微软雅黑"/>
          <w:lang w:eastAsia="zh-CN"/>
        </w:rPr>
        <w:t>按钮，考生会从候考区切换到考场进行面试</w:t>
      </w:r>
    </w:p>
    <w:p>
      <w:pPr>
        <w:pStyle w:val="7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272405" cy="2969260"/>
            <wp:effectExtent l="0" t="0" r="4445" b="2540"/>
            <wp:docPr id="14" name="图片 14" descr="e940cea714575c59857ae0eef9ce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940cea714575c59857ae0eef9ce97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第一摄像头</w:t>
      </w:r>
    </w:p>
    <w:p>
      <w:pPr>
        <w:pStyle w:val="7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273675" cy="2965450"/>
            <wp:effectExtent l="0" t="0" r="3175" b="6350"/>
            <wp:docPr id="2" name="图片 2" descr="e2cb21838047b143592d7e9641ac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2cb21838047b143592d7e9641acb7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第二摄像头</w:t>
      </w:r>
    </w:p>
    <w:p>
      <w:pPr>
        <w:pStyle w:val="2"/>
        <w:numPr>
          <w:ilvl w:val="0"/>
          <w:numId w:val="0"/>
        </w:num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lang w:eastAsia="zh-CN"/>
        </w:rPr>
        <w:t>考后</w:t>
      </w:r>
    </w:p>
    <w:p>
      <w:pPr>
        <w:numPr>
          <w:ilvl w:val="0"/>
          <w:numId w:val="10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面试结束时，考生会收到面试结束提醒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7325" cy="2927350"/>
            <wp:effectExtent l="0" t="0" r="9525" b="6350"/>
            <wp:docPr id="15" name="图片 15" descr="7e080d29462acb6f09a57a3a2769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e080d29462acb6f09a57a3a27696eb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5706C57"/>
    <w:multiLevelType w:val="singleLevel"/>
    <w:tmpl w:val="A5706C5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109E60"/>
    <w:multiLevelType w:val="singleLevel"/>
    <w:tmpl w:val="AB109E6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24A1087"/>
    <w:multiLevelType w:val="singleLevel"/>
    <w:tmpl w:val="B24A108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CE2281E"/>
    <w:multiLevelType w:val="multilevel"/>
    <w:tmpl w:val="BCE2281E"/>
    <w:lvl w:ilvl="0" w:tentative="0">
      <w:start w:val="1"/>
      <w:numFmt w:val="decimal"/>
      <w:pStyle w:val="15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1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1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5">
    <w:nsid w:val="D2E2F07D"/>
    <w:multiLevelType w:val="singleLevel"/>
    <w:tmpl w:val="D2E2F07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1F3EEC7A"/>
    <w:multiLevelType w:val="singleLevel"/>
    <w:tmpl w:val="1F3EEC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3D918EBA"/>
    <w:multiLevelType w:val="singleLevel"/>
    <w:tmpl w:val="3D918EB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C5891"/>
    <w:rsid w:val="042B450E"/>
    <w:rsid w:val="057A202F"/>
    <w:rsid w:val="063952C8"/>
    <w:rsid w:val="07A10D99"/>
    <w:rsid w:val="098550F5"/>
    <w:rsid w:val="09A77B97"/>
    <w:rsid w:val="0A793F5A"/>
    <w:rsid w:val="0AFB2327"/>
    <w:rsid w:val="0B7A2A77"/>
    <w:rsid w:val="0C0F044D"/>
    <w:rsid w:val="0CD12989"/>
    <w:rsid w:val="11BA24B2"/>
    <w:rsid w:val="12806A95"/>
    <w:rsid w:val="156D32FD"/>
    <w:rsid w:val="15F33300"/>
    <w:rsid w:val="15F855D9"/>
    <w:rsid w:val="19FF6CA1"/>
    <w:rsid w:val="1A426980"/>
    <w:rsid w:val="1AD440C4"/>
    <w:rsid w:val="1DAD2BF0"/>
    <w:rsid w:val="1DEB231C"/>
    <w:rsid w:val="1F38520E"/>
    <w:rsid w:val="2037577F"/>
    <w:rsid w:val="20C34921"/>
    <w:rsid w:val="22A04AE7"/>
    <w:rsid w:val="256A398E"/>
    <w:rsid w:val="27505AD6"/>
    <w:rsid w:val="27893F69"/>
    <w:rsid w:val="283E2588"/>
    <w:rsid w:val="2B34053B"/>
    <w:rsid w:val="2C1E576B"/>
    <w:rsid w:val="2DA87FDB"/>
    <w:rsid w:val="2DF43D27"/>
    <w:rsid w:val="2E5E1664"/>
    <w:rsid w:val="35587078"/>
    <w:rsid w:val="377D5126"/>
    <w:rsid w:val="38260E3E"/>
    <w:rsid w:val="39546F32"/>
    <w:rsid w:val="3A8976C5"/>
    <w:rsid w:val="3C52122B"/>
    <w:rsid w:val="444D4E57"/>
    <w:rsid w:val="47AA27B2"/>
    <w:rsid w:val="48255341"/>
    <w:rsid w:val="48FC4102"/>
    <w:rsid w:val="51087AB0"/>
    <w:rsid w:val="53E078F8"/>
    <w:rsid w:val="56162F05"/>
    <w:rsid w:val="56176EA3"/>
    <w:rsid w:val="57D624F4"/>
    <w:rsid w:val="59355314"/>
    <w:rsid w:val="59F508F6"/>
    <w:rsid w:val="5B581DA8"/>
    <w:rsid w:val="5DE257FE"/>
    <w:rsid w:val="5FA21428"/>
    <w:rsid w:val="60C53CA0"/>
    <w:rsid w:val="62D92854"/>
    <w:rsid w:val="62E426F8"/>
    <w:rsid w:val="651545D5"/>
    <w:rsid w:val="65851A14"/>
    <w:rsid w:val="658A6C71"/>
    <w:rsid w:val="65F976F0"/>
    <w:rsid w:val="69FB1F60"/>
    <w:rsid w:val="6BB96104"/>
    <w:rsid w:val="6BDC0EC1"/>
    <w:rsid w:val="6C557EC0"/>
    <w:rsid w:val="6CE74BA0"/>
    <w:rsid w:val="6D012C1F"/>
    <w:rsid w:val="6D4A5F65"/>
    <w:rsid w:val="6FC46235"/>
    <w:rsid w:val="73B238FD"/>
    <w:rsid w:val="77C50318"/>
    <w:rsid w:val="787A13AF"/>
    <w:rsid w:val="7CE1364C"/>
    <w:rsid w:val="7E3A3970"/>
    <w:rsid w:val="7E4B5361"/>
    <w:rsid w:val="7EC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rFonts w:eastAsia="微软雅黑" w:asciiTheme="minorAscii" w:hAnsiTheme="minorAsci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eastAsia="微软雅黑" w:asciiTheme="majorAscii" w:hAnsiTheme="majorAsci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line="240" w:lineRule="auto"/>
      <w:ind w:firstLine="363"/>
      <w:outlineLvl w:val="2"/>
    </w:pPr>
    <w:rPr>
      <w:rFonts w:asciiTheme="minorAscii" w:hAnsiTheme="minorAscii"/>
      <w:b/>
      <w:bCs/>
      <w:kern w:val="0"/>
      <w:sz w:val="24"/>
      <w:szCs w:val="32"/>
      <w:lang w:eastAsia="en-US" w:bidi="en-U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微软雅黑"/>
      <w:b/>
      <w:sz w:val="28"/>
    </w:rPr>
  </w:style>
  <w:style w:type="paragraph" w:styleId="6">
    <w:name w:val="heading 5"/>
    <w:basedOn w:val="1"/>
    <w:next w:val="1"/>
    <w:link w:val="18"/>
    <w:semiHidden/>
    <w:unhideWhenUsed/>
    <w:qFormat/>
    <w:uiPriority w:val="0"/>
    <w:pPr>
      <w:keepNext/>
      <w:keepLines/>
      <w:widowControl w:val="0"/>
      <w:spacing w:beforeAutospacing="0" w:afterAutospacing="0"/>
      <w:ind w:firstLine="0"/>
      <w:jc w:val="both"/>
      <w:outlineLvl w:val="4"/>
    </w:pPr>
    <w:rPr>
      <w:rFonts w:ascii="Times" w:hAnsi="Times" w:eastAsia="微软雅黑" w:cs="Times New Roman"/>
      <w:bCs/>
      <w:kern w:val="2"/>
      <w:sz w:val="24"/>
      <w:szCs w:val="28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8">
    <w:name w:val="Title"/>
    <w:basedOn w:val="1"/>
    <w:next w:val="1"/>
    <w:link w:val="19"/>
    <w:qFormat/>
    <w:uiPriority w:val="0"/>
    <w:pPr>
      <w:jc w:val="center"/>
      <w:outlineLvl w:val="0"/>
    </w:pPr>
    <w:rPr>
      <w:rFonts w:eastAsia="微软雅黑" w:asciiTheme="majorAscii" w:hAnsiTheme="majorAscii" w:cstheme="majorBidi"/>
      <w:b/>
      <w:bCs/>
      <w:sz w:val="44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2"/>
    <w:qFormat/>
    <w:uiPriority w:val="9"/>
    <w:rPr>
      <w:rFonts w:eastAsia="微软雅黑" w:asciiTheme="minorAscii" w:hAnsiTheme="minorAscii"/>
      <w:b/>
      <w:bCs/>
      <w:kern w:val="0"/>
      <w:sz w:val="44"/>
      <w:szCs w:val="44"/>
      <w:lang w:eastAsia="en-US" w:bidi="en-US"/>
    </w:rPr>
  </w:style>
  <w:style w:type="character" w:customStyle="1" w:styleId="13">
    <w:name w:val="标题 3 Char"/>
    <w:basedOn w:val="11"/>
    <w:link w:val="4"/>
    <w:qFormat/>
    <w:uiPriority w:val="0"/>
    <w:rPr>
      <w:rFonts w:eastAsia="微软雅黑" w:asciiTheme="minorAscii" w:hAnsiTheme="minorAscii"/>
      <w:b/>
      <w:bCs/>
      <w:kern w:val="0"/>
      <w:sz w:val="24"/>
      <w:szCs w:val="32"/>
      <w:lang w:eastAsia="en-US" w:bidi="en-US"/>
    </w:rPr>
  </w:style>
  <w:style w:type="character" w:customStyle="1" w:styleId="14">
    <w:name w:val="标题 2 Char"/>
    <w:basedOn w:val="11"/>
    <w:link w:val="3"/>
    <w:qFormat/>
    <w:uiPriority w:val="0"/>
    <w:rPr>
      <w:rFonts w:eastAsia="微软雅黑" w:asciiTheme="majorAscii" w:hAnsiTheme="majorAscii" w:cstheme="majorBidi"/>
      <w:b/>
      <w:bCs/>
      <w:kern w:val="2"/>
      <w:sz w:val="32"/>
      <w:szCs w:val="32"/>
    </w:rPr>
  </w:style>
  <w:style w:type="paragraph" w:customStyle="1" w:styleId="15">
    <w:name w:val="T1"/>
    <w:basedOn w:val="1"/>
    <w:qFormat/>
    <w:uiPriority w:val="0"/>
    <w:pPr>
      <w:numPr>
        <w:ilvl w:val="0"/>
        <w:numId w:val="1"/>
      </w:numPr>
      <w:ind w:left="425" w:hanging="425"/>
    </w:pPr>
  </w:style>
  <w:style w:type="paragraph" w:customStyle="1" w:styleId="16">
    <w:name w:val="T4"/>
    <w:basedOn w:val="1"/>
    <w:qFormat/>
    <w:uiPriority w:val="0"/>
    <w:pPr>
      <w:numPr>
        <w:ilvl w:val="3"/>
        <w:numId w:val="1"/>
      </w:numPr>
      <w:ind w:left="851" w:hanging="851"/>
    </w:pPr>
  </w:style>
  <w:style w:type="paragraph" w:customStyle="1" w:styleId="17">
    <w:name w:val="T5"/>
    <w:basedOn w:val="1"/>
    <w:qFormat/>
    <w:uiPriority w:val="0"/>
    <w:pPr>
      <w:numPr>
        <w:ilvl w:val="4"/>
        <w:numId w:val="1"/>
      </w:numPr>
      <w:ind w:left="992" w:hanging="992"/>
    </w:pPr>
  </w:style>
  <w:style w:type="character" w:customStyle="1" w:styleId="18">
    <w:name w:val="标题 5 Char"/>
    <w:basedOn w:val="11"/>
    <w:link w:val="6"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19">
    <w:name w:val="标题 Char"/>
    <w:basedOn w:val="11"/>
    <w:link w:val="8"/>
    <w:qFormat/>
    <w:uiPriority w:val="10"/>
    <w:rPr>
      <w:rFonts w:eastAsia="微软雅黑" w:asciiTheme="majorAscii" w:hAnsiTheme="majorAscii" w:cstheme="majorBidi"/>
      <w:b/>
      <w:bCs/>
      <w:sz w:val="44"/>
      <w:szCs w:val="32"/>
    </w:rPr>
  </w:style>
  <w:style w:type="paragraph" w:styleId="20">
    <w:name w:val="List Paragraph"/>
    <w:basedOn w:val="1"/>
    <w:qFormat/>
    <w:uiPriority w:val="34"/>
    <w:pPr>
      <w:ind w:firstLine="0" w:firstLineChars="0"/>
      <w:jc w:val="left"/>
    </w:pPr>
    <w:rPr>
      <w:rFonts w:eastAsia="微软雅黑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2019-12-25T07:04:00Z</dcterms:created>
  <dc:creator>Administrator</dc:creator>
  <cp:lastModifiedBy>AAAAA</cp:lastModifiedBy>
  <dcterms:modified xsi:type="dcterms:W3CDTF">2020-05-12T08:05:07Z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